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4A3" w:rsidRPr="00023D8A" w:rsidRDefault="000D04A3" w:rsidP="00023D8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23D8A">
        <w:rPr>
          <w:rFonts w:ascii="Times New Roman" w:hAnsi="Times New Roman"/>
          <w:b/>
          <w:sz w:val="32"/>
          <w:szCs w:val="32"/>
        </w:rPr>
        <w:t>АДМИНИСТРАЦИЯ</w:t>
      </w:r>
    </w:p>
    <w:p w:rsidR="00D850B6" w:rsidRPr="00023D8A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23D8A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023D8A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D850B6" w:rsidRPr="00023D8A" w:rsidRDefault="000D04A3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23D8A">
        <w:rPr>
          <w:rFonts w:ascii="Times New Roman" w:hAnsi="Times New Roman"/>
          <w:b/>
          <w:sz w:val="32"/>
          <w:szCs w:val="32"/>
        </w:rPr>
        <w:t>Т</w:t>
      </w:r>
      <w:r w:rsidR="00D850B6" w:rsidRPr="00023D8A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:rsidR="00023D8A" w:rsidRPr="00023D8A" w:rsidRDefault="00023D8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636DA" w:rsidRPr="00023D8A" w:rsidRDefault="00BA257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23D8A">
        <w:rPr>
          <w:rFonts w:ascii="Times New Roman" w:hAnsi="Times New Roman"/>
          <w:b/>
          <w:sz w:val="32"/>
          <w:szCs w:val="32"/>
        </w:rPr>
        <w:t>РАСПОРЯЖЕНИЕ</w:t>
      </w:r>
    </w:p>
    <w:p w:rsidR="00BA257A" w:rsidRPr="00023D8A" w:rsidRDefault="00BA257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D04A3" w:rsidRDefault="00BA257A" w:rsidP="00023D8A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023D8A">
        <w:rPr>
          <w:rFonts w:ascii="Times New Roman" w:hAnsi="Times New Roman"/>
          <w:sz w:val="28"/>
          <w:szCs w:val="28"/>
        </w:rPr>
        <w:t>19</w:t>
      </w:r>
      <w:r w:rsidR="003F5955" w:rsidRPr="00023D8A">
        <w:rPr>
          <w:rFonts w:ascii="Times New Roman" w:hAnsi="Times New Roman"/>
          <w:sz w:val="28"/>
          <w:szCs w:val="28"/>
        </w:rPr>
        <w:t>.</w:t>
      </w:r>
      <w:r w:rsidR="003636DA" w:rsidRPr="00023D8A">
        <w:rPr>
          <w:rFonts w:ascii="Times New Roman" w:hAnsi="Times New Roman"/>
          <w:sz w:val="28"/>
          <w:szCs w:val="28"/>
        </w:rPr>
        <w:t>12</w:t>
      </w:r>
      <w:r w:rsidR="003F5955" w:rsidRPr="00023D8A">
        <w:rPr>
          <w:rFonts w:ascii="Times New Roman" w:hAnsi="Times New Roman"/>
          <w:sz w:val="28"/>
          <w:szCs w:val="28"/>
        </w:rPr>
        <w:t>.</w:t>
      </w:r>
      <w:r w:rsidR="000D04A3" w:rsidRPr="00023D8A">
        <w:rPr>
          <w:rFonts w:ascii="Times New Roman" w:hAnsi="Times New Roman"/>
          <w:sz w:val="28"/>
          <w:szCs w:val="28"/>
        </w:rPr>
        <w:t>201</w:t>
      </w:r>
      <w:r w:rsidRPr="00023D8A">
        <w:rPr>
          <w:rFonts w:ascii="Times New Roman" w:hAnsi="Times New Roman"/>
          <w:sz w:val="28"/>
          <w:szCs w:val="28"/>
        </w:rPr>
        <w:t>8</w:t>
      </w:r>
      <w:r w:rsidR="000D04A3" w:rsidRPr="00023D8A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23D8A">
        <w:rPr>
          <w:rFonts w:ascii="Times New Roman" w:hAnsi="Times New Roman"/>
          <w:b/>
          <w:sz w:val="28"/>
          <w:szCs w:val="28"/>
        </w:rPr>
        <w:t>№ 51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850B6" w:rsidRPr="00023D8A">
        <w:rPr>
          <w:rFonts w:ascii="Times New Roman" w:hAnsi="Times New Roman"/>
          <w:sz w:val="28"/>
          <w:szCs w:val="28"/>
        </w:rPr>
        <w:t>х</w:t>
      </w:r>
      <w:r w:rsidR="000D04A3" w:rsidRPr="00023D8A">
        <w:rPr>
          <w:rFonts w:ascii="Times New Roman" w:hAnsi="Times New Roman"/>
          <w:sz w:val="28"/>
          <w:szCs w:val="28"/>
        </w:rPr>
        <w:t>.</w:t>
      </w:r>
      <w:r w:rsidRPr="00023D8A">
        <w:rPr>
          <w:rFonts w:ascii="Times New Roman" w:hAnsi="Times New Roman"/>
          <w:sz w:val="28"/>
          <w:szCs w:val="28"/>
        </w:rPr>
        <w:t xml:space="preserve"> </w:t>
      </w:r>
      <w:r w:rsidR="00D850B6" w:rsidRPr="00023D8A">
        <w:rPr>
          <w:rFonts w:ascii="Times New Roman" w:hAnsi="Times New Roman"/>
          <w:sz w:val="28"/>
          <w:szCs w:val="28"/>
        </w:rPr>
        <w:t>Верхний Митякин</w:t>
      </w:r>
    </w:p>
    <w:p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526DE5" w:rsidRDefault="000D04A3" w:rsidP="00023D8A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977B73">
        <w:rPr>
          <w:rFonts w:ascii="Times New Roman" w:hAnsi="Times New Roman"/>
          <w:sz w:val="28"/>
          <w:szCs w:val="28"/>
        </w:rPr>
        <w:t>использовании пиротехнической</w:t>
      </w:r>
    </w:p>
    <w:p w:rsidR="00977B73" w:rsidRDefault="00977B73" w:rsidP="00023D8A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продукции на территории</w:t>
      </w:r>
    </w:p>
    <w:p w:rsidR="003636DA" w:rsidRDefault="00726D81" w:rsidP="00023D8A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73726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737265"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:rsidR="00023D8A" w:rsidRDefault="00023D8A" w:rsidP="00023D8A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0D04A3" w:rsidRPr="00977B73" w:rsidRDefault="000D04A3" w:rsidP="00977B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977B73">
        <w:rPr>
          <w:rFonts w:ascii="Times New Roman" w:hAnsi="Times New Roman"/>
          <w:sz w:val="28"/>
        </w:rPr>
        <w:t xml:space="preserve"> целях обеспечения безопасности граждан, защиты их жизни и здоровья, охраны окружающей среды при использовании пиротехнической продукции, в соответствии с Постановлением Правительства РФ от 22.12.2009г. № 1052 считаю необходимым:</w:t>
      </w:r>
    </w:p>
    <w:p w:rsidR="00146560" w:rsidRDefault="00977B73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Запретить использование пиротехнических изделий:</w:t>
      </w:r>
    </w:p>
    <w:p w:rsidR="00977B73" w:rsidRDefault="00977B73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6BC4">
        <w:rPr>
          <w:rFonts w:ascii="Times New Roman" w:hAnsi="Times New Roman"/>
          <w:sz w:val="28"/>
          <w:szCs w:val="28"/>
        </w:rPr>
        <w:t>в помещениях, зданиях и сооружениях любого функционального назначения</w:t>
      </w:r>
      <w:r w:rsidR="00023D8A">
        <w:rPr>
          <w:rFonts w:ascii="Times New Roman" w:hAnsi="Times New Roman"/>
          <w:sz w:val="28"/>
          <w:szCs w:val="28"/>
        </w:rPr>
        <w:t>;</w:t>
      </w:r>
    </w:p>
    <w:p w:rsidR="00336BC4" w:rsidRDefault="00336BC4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территориях взрывоопасных и пожароопасных объектов, в полосах отчуждения железных и автомобильных дорог, нефтепроводов, газопроводов, линий электропередач</w:t>
      </w:r>
      <w:r w:rsidR="00023D8A">
        <w:rPr>
          <w:rFonts w:ascii="Times New Roman" w:hAnsi="Times New Roman"/>
          <w:sz w:val="28"/>
          <w:szCs w:val="28"/>
        </w:rPr>
        <w:t>;</w:t>
      </w:r>
    </w:p>
    <w:p w:rsidR="00336BC4" w:rsidRDefault="00336BC4" w:rsidP="00977B73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крышах зданий и сооружений</w:t>
      </w:r>
      <w:r w:rsidR="00023D8A">
        <w:rPr>
          <w:rFonts w:ascii="Times New Roman" w:hAnsi="Times New Roman"/>
          <w:sz w:val="28"/>
          <w:szCs w:val="28"/>
        </w:rPr>
        <w:t>;</w:t>
      </w:r>
    </w:p>
    <w:p w:rsidR="00336BC4" w:rsidRDefault="00BA257A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6BC4">
        <w:rPr>
          <w:rFonts w:ascii="Times New Roman" w:hAnsi="Times New Roman"/>
          <w:sz w:val="28"/>
          <w:szCs w:val="28"/>
        </w:rPr>
        <w:t>на сценических площадках, стадионах, иных спортивных сооружениях</w:t>
      </w:r>
      <w:r w:rsidR="00023D8A">
        <w:rPr>
          <w:rFonts w:ascii="Times New Roman" w:hAnsi="Times New Roman"/>
          <w:sz w:val="28"/>
          <w:szCs w:val="28"/>
        </w:rPr>
        <w:t>;</w:t>
      </w:r>
    </w:p>
    <w:p w:rsidR="00336BC4" w:rsidRDefault="00336BC4" w:rsidP="00977B73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время проведения митингов, демонстраций и т.д.</w:t>
      </w:r>
      <w:r w:rsidR="00023D8A">
        <w:rPr>
          <w:rFonts w:ascii="Times New Roman" w:hAnsi="Times New Roman"/>
          <w:sz w:val="28"/>
          <w:szCs w:val="28"/>
        </w:rPr>
        <w:t>;</w:t>
      </w:r>
    </w:p>
    <w:p w:rsidR="00336BC4" w:rsidRDefault="00336BC4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территориях памятников истории и культуры, кладбищах и культовых сооружениях.</w:t>
      </w:r>
    </w:p>
    <w:p w:rsidR="00337F90" w:rsidRDefault="00336BC4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предприятий, организаций,</w:t>
      </w:r>
      <w:r w:rsidR="00337F90">
        <w:rPr>
          <w:rFonts w:ascii="Times New Roman" w:hAnsi="Times New Roman"/>
          <w:sz w:val="28"/>
          <w:szCs w:val="28"/>
        </w:rPr>
        <w:t xml:space="preserve"> учреждений всех форм собственности:</w:t>
      </w:r>
    </w:p>
    <w:p w:rsidR="00337F90" w:rsidRDefault="00337F90" w:rsidP="00BA257A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контроль за выполнением Постановления Правительства РФ от 22.12.2009г. № 1052 «Об утверждении требований пожарной безопасности при распространении и использовании пиротехнических изделий</w:t>
      </w:r>
      <w:r w:rsidR="003636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своих территориях</w:t>
      </w:r>
      <w:r w:rsidR="00023D8A">
        <w:rPr>
          <w:rFonts w:ascii="Times New Roman" w:hAnsi="Times New Roman"/>
          <w:sz w:val="28"/>
          <w:szCs w:val="28"/>
        </w:rPr>
        <w:t>;</w:t>
      </w:r>
    </w:p>
    <w:p w:rsidR="00337F90" w:rsidRDefault="00023D8A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проведении фейерверков</w:t>
      </w:r>
      <w:r w:rsidR="00337F90">
        <w:rPr>
          <w:rFonts w:ascii="Times New Roman" w:hAnsi="Times New Roman"/>
          <w:sz w:val="28"/>
          <w:szCs w:val="28"/>
        </w:rPr>
        <w:t xml:space="preserve"> определить</w:t>
      </w:r>
      <w:r w:rsidR="00BA257A">
        <w:rPr>
          <w:rFonts w:ascii="Times New Roman" w:hAnsi="Times New Roman"/>
          <w:sz w:val="28"/>
          <w:szCs w:val="28"/>
        </w:rPr>
        <w:t xml:space="preserve"> единые</w:t>
      </w:r>
      <w:r w:rsidR="00337F90">
        <w:rPr>
          <w:rFonts w:ascii="Times New Roman" w:hAnsi="Times New Roman"/>
          <w:sz w:val="28"/>
          <w:szCs w:val="28"/>
        </w:rPr>
        <w:t xml:space="preserve"> места их проведения и организовать контроль за соблюдением правил проведения фейерверков</w:t>
      </w:r>
      <w:r>
        <w:rPr>
          <w:rFonts w:ascii="Times New Roman" w:hAnsi="Times New Roman"/>
          <w:sz w:val="28"/>
          <w:szCs w:val="28"/>
        </w:rPr>
        <w:t>;</w:t>
      </w:r>
    </w:p>
    <w:p w:rsidR="000D04A3" w:rsidRDefault="00337F90" w:rsidP="00BA257A">
      <w:pPr>
        <w:pStyle w:val="a5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время проведения мероприятий с массовым пребыванием людей обеспечить выполнение мероприятий по противопожарной и антитеррористической защищенности лиц</w:t>
      </w:r>
      <w:r w:rsidR="00023D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пребывающих в этих местах</w:t>
      </w:r>
      <w:r w:rsidR="00023D8A">
        <w:rPr>
          <w:rFonts w:ascii="Times New Roman" w:hAnsi="Times New Roman"/>
          <w:sz w:val="28"/>
          <w:szCs w:val="28"/>
        </w:rPr>
        <w:t>.</w:t>
      </w:r>
    </w:p>
    <w:p w:rsidR="00BA257A" w:rsidRDefault="000D04A3" w:rsidP="00BA257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023D8A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:rsidR="00023D8A" w:rsidRDefault="00023D8A" w:rsidP="00BA257A">
      <w:pPr>
        <w:pStyle w:val="a5"/>
        <w:rPr>
          <w:rFonts w:ascii="Times New Roman" w:hAnsi="Times New Roman"/>
          <w:sz w:val="28"/>
          <w:szCs w:val="28"/>
        </w:rPr>
      </w:pPr>
    </w:p>
    <w:p w:rsidR="00023D8A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023D8A">
        <w:rPr>
          <w:rFonts w:ascii="Times New Roman" w:hAnsi="Times New Roman"/>
          <w:sz w:val="28"/>
          <w:szCs w:val="28"/>
        </w:rPr>
        <w:t>Администрации</w:t>
      </w:r>
    </w:p>
    <w:p w:rsidR="000D04A3" w:rsidRPr="00023D8A" w:rsidRDefault="00023D8A" w:rsidP="00023D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sectPr w:rsidR="000D04A3" w:rsidRPr="00023D8A" w:rsidSect="00023D8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23D8A"/>
    <w:rsid w:val="000D04A3"/>
    <w:rsid w:val="00146560"/>
    <w:rsid w:val="00336BC4"/>
    <w:rsid w:val="00337F90"/>
    <w:rsid w:val="003636DA"/>
    <w:rsid w:val="00386689"/>
    <w:rsid w:val="003B2B76"/>
    <w:rsid w:val="003F5955"/>
    <w:rsid w:val="00446641"/>
    <w:rsid w:val="00526DE5"/>
    <w:rsid w:val="00726D81"/>
    <w:rsid w:val="00737265"/>
    <w:rsid w:val="007A0ADF"/>
    <w:rsid w:val="007B79B3"/>
    <w:rsid w:val="00977B73"/>
    <w:rsid w:val="00BA257A"/>
    <w:rsid w:val="00CE5A11"/>
    <w:rsid w:val="00D850B6"/>
    <w:rsid w:val="00D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471D151-8B92-4CF8-8CBE-32860140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2019-01-31T05:11:00Z</cp:lastPrinted>
  <dcterms:created xsi:type="dcterms:W3CDTF">2025-12-21T11:58:00Z</dcterms:created>
  <dcterms:modified xsi:type="dcterms:W3CDTF">2025-12-21T11:58:00Z</dcterms:modified>
</cp:coreProperties>
</file>